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1AA" w:rsidRPr="00591349" w:rsidRDefault="00F851AA" w:rsidP="00F851AA">
      <w:pPr>
        <w:pStyle w:val="Heading7"/>
        <w:widowControl w:val="0"/>
        <w:rPr>
          <w:smallCaps/>
          <w:sz w:val="36"/>
        </w:rPr>
      </w:pPr>
      <w:r w:rsidRPr="00591349">
        <w:rPr>
          <w:smallCaps/>
          <w:sz w:val="36"/>
        </w:rPr>
        <w:t>Lesson Plan</w:t>
      </w:r>
    </w:p>
    <w:p w:rsidR="00F851AA" w:rsidRDefault="00F851AA" w:rsidP="00F851AA">
      <w:pPr>
        <w:pStyle w:val="Heading7"/>
        <w:widowControl w:val="0"/>
        <w:rPr>
          <w:b w:val="0"/>
          <w:smallCaps/>
          <w:szCs w:val="24"/>
        </w:rPr>
      </w:pPr>
    </w:p>
    <w:tbl>
      <w:tblPr>
        <w:tblW w:w="10620" w:type="dxa"/>
        <w:tblInd w:w="-432" w:type="dxa"/>
        <w:tblLayout w:type="fixed"/>
        <w:tblLook w:val="01E0"/>
      </w:tblPr>
      <w:tblGrid>
        <w:gridCol w:w="3220"/>
        <w:gridCol w:w="7400"/>
      </w:tblGrid>
      <w:tr w:rsidR="00F851AA" w:rsidRPr="00591349" w:rsidTr="00EE2186">
        <w:trPr>
          <w:trHeight w:val="585"/>
        </w:trPr>
        <w:tc>
          <w:tcPr>
            <w:tcW w:w="3220" w:type="dxa"/>
          </w:tcPr>
          <w:p w:rsidR="00F851AA" w:rsidRPr="00591349" w:rsidRDefault="00F851AA" w:rsidP="00D87EBF">
            <w:pPr>
              <w:pStyle w:val="Heading7"/>
              <w:widowControl w:val="0"/>
              <w:rPr>
                <w:smallCaps/>
                <w:sz w:val="28"/>
              </w:rPr>
            </w:pPr>
            <w:r w:rsidRPr="00591349">
              <w:rPr>
                <w:smallCaps/>
                <w:sz w:val="28"/>
              </w:rPr>
              <w:t>Course Title</w:t>
            </w:r>
          </w:p>
        </w:tc>
        <w:tc>
          <w:tcPr>
            <w:tcW w:w="7400" w:type="dxa"/>
          </w:tcPr>
          <w:p w:rsidR="00F32129" w:rsidRPr="00F32129" w:rsidRDefault="00F32129" w:rsidP="00F32129">
            <w:pPr>
              <w:jc w:val="center"/>
              <w:rPr>
                <w:szCs w:val="24"/>
              </w:rPr>
            </w:pPr>
            <w:r w:rsidRPr="00F32129">
              <w:rPr>
                <w:szCs w:val="24"/>
              </w:rPr>
              <w:t>Investigating Cold Sexual Assaults:</w:t>
            </w:r>
          </w:p>
          <w:p w:rsidR="00F851AA" w:rsidRPr="00E73545" w:rsidRDefault="00F32129" w:rsidP="00F32129">
            <w:pPr>
              <w:jc w:val="center"/>
              <w:rPr>
                <w:b/>
                <w:sz w:val="20"/>
              </w:rPr>
            </w:pPr>
            <w:r w:rsidRPr="00F32129">
              <w:rPr>
                <w:szCs w:val="24"/>
              </w:rPr>
              <w:t>Creating an Effective Criminal Justice Response</w:t>
            </w:r>
          </w:p>
        </w:tc>
      </w:tr>
      <w:tr w:rsidR="00F851AA" w:rsidRPr="00591349" w:rsidTr="00EE2186">
        <w:trPr>
          <w:trHeight w:val="497"/>
        </w:trPr>
        <w:tc>
          <w:tcPr>
            <w:tcW w:w="3220" w:type="dxa"/>
          </w:tcPr>
          <w:p w:rsidR="00F851AA" w:rsidRPr="00591349" w:rsidRDefault="00F851AA" w:rsidP="00D87EBF">
            <w:pPr>
              <w:pStyle w:val="Heading7"/>
              <w:widowControl w:val="0"/>
              <w:rPr>
                <w:smallCaps/>
                <w:sz w:val="28"/>
              </w:rPr>
            </w:pPr>
            <w:r w:rsidRPr="00591349">
              <w:rPr>
                <w:smallCaps/>
                <w:sz w:val="28"/>
              </w:rPr>
              <w:t>Suggested Time</w:t>
            </w:r>
          </w:p>
        </w:tc>
        <w:tc>
          <w:tcPr>
            <w:tcW w:w="7400" w:type="dxa"/>
          </w:tcPr>
          <w:p w:rsidR="00F851AA" w:rsidRPr="00E73545" w:rsidRDefault="00F32129" w:rsidP="00F32129">
            <w:pPr>
              <w:pStyle w:val="Heading7"/>
              <w:widowControl w:val="0"/>
              <w:tabs>
                <w:tab w:val="left" w:pos="7022"/>
              </w:tabs>
              <w:ind w:left="0"/>
              <w:jc w:val="both"/>
              <w:rPr>
                <w:b w:val="0"/>
                <w:sz w:val="20"/>
              </w:rPr>
            </w:pPr>
            <w:r>
              <w:rPr>
                <w:b w:val="0"/>
                <w:szCs w:val="24"/>
              </w:rPr>
              <w:t>Delivery Specific:  8 or 16</w:t>
            </w:r>
            <w:r w:rsidR="00F851AA" w:rsidRPr="00591349">
              <w:rPr>
                <w:b w:val="0"/>
                <w:szCs w:val="24"/>
              </w:rPr>
              <w:t xml:space="preserve"> </w:t>
            </w:r>
            <w:r w:rsidR="00F851AA">
              <w:rPr>
                <w:b w:val="0"/>
                <w:szCs w:val="24"/>
              </w:rPr>
              <w:t xml:space="preserve">training </w:t>
            </w:r>
            <w:r w:rsidR="00F851AA" w:rsidRPr="00591349">
              <w:rPr>
                <w:b w:val="0"/>
                <w:szCs w:val="24"/>
              </w:rPr>
              <w:t>hours</w:t>
            </w:r>
            <w:r w:rsidR="00F851AA">
              <w:rPr>
                <w:b w:val="0"/>
                <w:szCs w:val="24"/>
              </w:rPr>
              <w:t xml:space="preserve">  </w:t>
            </w:r>
          </w:p>
        </w:tc>
      </w:tr>
      <w:tr w:rsidR="00F851AA" w:rsidRPr="00591349" w:rsidTr="00EE2186">
        <w:trPr>
          <w:trHeight w:val="2496"/>
        </w:trPr>
        <w:tc>
          <w:tcPr>
            <w:tcW w:w="3220" w:type="dxa"/>
          </w:tcPr>
          <w:p w:rsidR="00F851AA" w:rsidRPr="00591349" w:rsidRDefault="00F851AA" w:rsidP="00D87EBF">
            <w:pPr>
              <w:pStyle w:val="Heading7"/>
              <w:widowControl w:val="0"/>
              <w:rPr>
                <w:smallCaps/>
                <w:sz w:val="28"/>
              </w:rPr>
            </w:pPr>
            <w:r w:rsidRPr="00591349">
              <w:rPr>
                <w:smallCaps/>
                <w:sz w:val="28"/>
              </w:rPr>
              <w:t>Objectives</w:t>
            </w:r>
          </w:p>
        </w:tc>
        <w:tc>
          <w:tcPr>
            <w:tcW w:w="7400" w:type="dxa"/>
          </w:tcPr>
          <w:p w:rsidR="00F851AA" w:rsidRPr="00591349" w:rsidRDefault="00F851AA" w:rsidP="00D87EBF">
            <w:pPr>
              <w:pStyle w:val="Heading7"/>
              <w:widowControl w:val="0"/>
              <w:ind w:left="0"/>
              <w:jc w:val="both"/>
              <w:rPr>
                <w:b w:val="0"/>
                <w:szCs w:val="24"/>
              </w:rPr>
            </w:pPr>
            <w:r w:rsidRPr="00591349">
              <w:rPr>
                <w:b w:val="0"/>
                <w:szCs w:val="24"/>
              </w:rPr>
              <w:t>At the conclusion of this unit, the participant will be able to:</w:t>
            </w:r>
          </w:p>
          <w:p w:rsidR="009316E1" w:rsidRDefault="009316E1" w:rsidP="00F851AA">
            <w:pPr>
              <w:pStyle w:val="normal0"/>
              <w:numPr>
                <w:ilvl w:val="0"/>
                <w:numId w:val="1"/>
              </w:numPr>
              <w:ind w:left="311" w:hanging="311"/>
            </w:pPr>
            <w:r>
              <w:t>Create a cold case sexual assault investigative strategy</w:t>
            </w:r>
          </w:p>
          <w:p w:rsidR="00F32129" w:rsidRDefault="00F32129" w:rsidP="00F851AA">
            <w:pPr>
              <w:pStyle w:val="normal0"/>
              <w:numPr>
                <w:ilvl w:val="0"/>
                <w:numId w:val="1"/>
              </w:numPr>
              <w:ind w:left="311" w:hanging="311"/>
            </w:pPr>
            <w:r>
              <w:t>Understand the Multi-Disciplinary approach to cold cases</w:t>
            </w:r>
          </w:p>
          <w:p w:rsidR="00F851AA" w:rsidRDefault="009316E1" w:rsidP="00F851AA">
            <w:pPr>
              <w:pStyle w:val="normal0"/>
              <w:numPr>
                <w:ilvl w:val="0"/>
                <w:numId w:val="1"/>
              </w:numPr>
              <w:ind w:left="311" w:hanging="311"/>
            </w:pPr>
            <w:r>
              <w:t>Develop objectives and goals of cold case sexual assaults</w:t>
            </w:r>
          </w:p>
          <w:p w:rsidR="00F851AA" w:rsidRPr="00E360E5" w:rsidRDefault="00F851AA" w:rsidP="00F851AA">
            <w:pPr>
              <w:pStyle w:val="normal0"/>
              <w:numPr>
                <w:ilvl w:val="0"/>
                <w:numId w:val="1"/>
              </w:numPr>
              <w:ind w:left="311" w:hanging="311"/>
            </w:pPr>
            <w:r>
              <w:t>Organize and prioritize unsolved cases</w:t>
            </w:r>
          </w:p>
          <w:p w:rsidR="00F851AA" w:rsidRPr="00E360E5" w:rsidRDefault="00F851AA" w:rsidP="00F851AA">
            <w:pPr>
              <w:pStyle w:val="normal0"/>
              <w:numPr>
                <w:ilvl w:val="0"/>
                <w:numId w:val="1"/>
              </w:numPr>
              <w:ind w:left="311" w:hanging="311"/>
            </w:pPr>
            <w:r>
              <w:t xml:space="preserve">Assess and review </w:t>
            </w:r>
            <w:r w:rsidR="00F32129">
              <w:t>cold case DNA hits</w:t>
            </w:r>
          </w:p>
          <w:p w:rsidR="00F32129" w:rsidRDefault="00F32129" w:rsidP="00F851AA">
            <w:pPr>
              <w:pStyle w:val="normal0"/>
              <w:numPr>
                <w:ilvl w:val="0"/>
                <w:numId w:val="1"/>
              </w:numPr>
              <w:ind w:left="311" w:hanging="311"/>
            </w:pPr>
            <w:r>
              <w:t>Develop an investigative plan for cold DNA hits</w:t>
            </w:r>
          </w:p>
          <w:p w:rsidR="00F32129" w:rsidRDefault="00F32129" w:rsidP="00F851AA">
            <w:pPr>
              <w:pStyle w:val="normal0"/>
              <w:numPr>
                <w:ilvl w:val="0"/>
                <w:numId w:val="1"/>
              </w:numPr>
              <w:ind w:left="311" w:hanging="311"/>
            </w:pPr>
            <w:r>
              <w:t>Understand the victim concerns and issues in cold hits</w:t>
            </w:r>
          </w:p>
          <w:p w:rsidR="00F851AA" w:rsidRPr="00E360E5" w:rsidRDefault="00F851AA" w:rsidP="00F851AA">
            <w:pPr>
              <w:pStyle w:val="normal0"/>
              <w:numPr>
                <w:ilvl w:val="0"/>
                <w:numId w:val="1"/>
              </w:numPr>
              <w:ind w:left="311" w:hanging="311"/>
            </w:pPr>
            <w:r>
              <w:t>Evaluate crime scene</w:t>
            </w:r>
            <w:r w:rsidR="009316E1">
              <w:t xml:space="preserve">s and </w:t>
            </w:r>
            <w:r w:rsidR="00F32129">
              <w:t xml:space="preserve">other </w:t>
            </w:r>
            <w:r w:rsidR="009316E1">
              <w:t>forensic</w:t>
            </w:r>
            <w:r>
              <w:t xml:space="preserve"> evidence in cold cases</w:t>
            </w:r>
          </w:p>
          <w:p w:rsidR="00F851AA" w:rsidRPr="00E360E5" w:rsidRDefault="00F851AA" w:rsidP="00F851AA">
            <w:pPr>
              <w:pStyle w:val="normal0"/>
              <w:numPr>
                <w:ilvl w:val="0"/>
                <w:numId w:val="1"/>
              </w:numPr>
              <w:ind w:left="311" w:hanging="311"/>
            </w:pPr>
            <w:r>
              <w:t xml:space="preserve">Understand </w:t>
            </w:r>
            <w:r w:rsidR="00F32129">
              <w:t>DNA</w:t>
            </w:r>
            <w:r>
              <w:t xml:space="preserve"> examinations and limits </w:t>
            </w:r>
          </w:p>
          <w:p w:rsidR="009316E1" w:rsidRDefault="00F851AA" w:rsidP="00F851AA">
            <w:pPr>
              <w:pStyle w:val="normal0"/>
              <w:numPr>
                <w:ilvl w:val="0"/>
                <w:numId w:val="1"/>
              </w:numPr>
              <w:ind w:left="311" w:hanging="311"/>
            </w:pPr>
            <w:r>
              <w:t xml:space="preserve">Create an interview strategy for </w:t>
            </w:r>
            <w:r w:rsidR="00F32129">
              <w:t xml:space="preserve">victims, </w:t>
            </w:r>
            <w:r w:rsidR="009316E1">
              <w:t>witnesses</w:t>
            </w:r>
            <w:r w:rsidR="00F32129">
              <w:t>,</w:t>
            </w:r>
            <w:r w:rsidR="009316E1">
              <w:t xml:space="preserve"> and </w:t>
            </w:r>
            <w:r>
              <w:t>suspects</w:t>
            </w:r>
          </w:p>
          <w:p w:rsidR="00F851AA" w:rsidRPr="00E73545" w:rsidRDefault="009316E1" w:rsidP="00F32129">
            <w:pPr>
              <w:pStyle w:val="normal0"/>
              <w:numPr>
                <w:ilvl w:val="0"/>
                <w:numId w:val="1"/>
              </w:numPr>
              <w:ind w:left="311" w:hanging="311"/>
              <w:rPr>
                <w:b/>
                <w:sz w:val="18"/>
                <w:szCs w:val="18"/>
              </w:rPr>
            </w:pPr>
            <w:r>
              <w:t>Organize and prepare</w:t>
            </w:r>
            <w:r w:rsidR="00F851AA">
              <w:t xml:space="preserve"> your case for trial </w:t>
            </w:r>
          </w:p>
        </w:tc>
      </w:tr>
      <w:tr w:rsidR="00F851AA" w:rsidRPr="00591349" w:rsidTr="00EE2186">
        <w:trPr>
          <w:trHeight w:val="2297"/>
        </w:trPr>
        <w:tc>
          <w:tcPr>
            <w:tcW w:w="3220" w:type="dxa"/>
          </w:tcPr>
          <w:p w:rsidR="00F851AA" w:rsidRPr="00591349" w:rsidRDefault="00F851AA" w:rsidP="00D87EBF">
            <w:pPr>
              <w:pStyle w:val="Heading7"/>
              <w:widowControl w:val="0"/>
              <w:rPr>
                <w:smallCaps/>
                <w:sz w:val="28"/>
              </w:rPr>
            </w:pPr>
            <w:r w:rsidRPr="00591349">
              <w:rPr>
                <w:smallCaps/>
                <w:sz w:val="28"/>
              </w:rPr>
              <w:t>Scope</w:t>
            </w:r>
          </w:p>
        </w:tc>
        <w:tc>
          <w:tcPr>
            <w:tcW w:w="7400" w:type="dxa"/>
          </w:tcPr>
          <w:p w:rsidR="00F851AA" w:rsidRPr="00591349" w:rsidRDefault="00F851AA" w:rsidP="00D87EBF">
            <w:pPr>
              <w:pStyle w:val="Heading7"/>
              <w:widowControl w:val="0"/>
              <w:ind w:left="0"/>
              <w:jc w:val="both"/>
              <w:rPr>
                <w:b w:val="0"/>
                <w:szCs w:val="24"/>
              </w:rPr>
            </w:pPr>
            <w:r w:rsidRPr="00591349">
              <w:rPr>
                <w:b w:val="0"/>
                <w:szCs w:val="24"/>
              </w:rPr>
              <w:t xml:space="preserve">This </w:t>
            </w:r>
            <w:r>
              <w:rPr>
                <w:b w:val="0"/>
                <w:szCs w:val="24"/>
              </w:rPr>
              <w:t>training addresses the investigation of cold case</w:t>
            </w:r>
            <w:r w:rsidR="00F32129">
              <w:rPr>
                <w:b w:val="0"/>
                <w:szCs w:val="24"/>
              </w:rPr>
              <w:t xml:space="preserve"> sexual assaults and provides training for managing DNA hits on untested sexual assault kits</w:t>
            </w:r>
            <w:r>
              <w:rPr>
                <w:b w:val="0"/>
                <w:szCs w:val="24"/>
              </w:rPr>
              <w:t xml:space="preserve">. It provides best practices for developing a cold case investigative strategy which includes the </w:t>
            </w:r>
            <w:r w:rsidR="00F32129">
              <w:rPr>
                <w:b w:val="0"/>
                <w:szCs w:val="24"/>
              </w:rPr>
              <w:t xml:space="preserve">overall </w:t>
            </w:r>
            <w:r>
              <w:rPr>
                <w:b w:val="0"/>
                <w:szCs w:val="24"/>
              </w:rPr>
              <w:t xml:space="preserve">managing cold case investigations, case review, crime scene interpretation, </w:t>
            </w:r>
            <w:r w:rsidR="009316E1">
              <w:rPr>
                <w:b w:val="0"/>
                <w:szCs w:val="24"/>
              </w:rPr>
              <w:t xml:space="preserve">understanding forensic evidence, </w:t>
            </w:r>
            <w:r w:rsidR="00376985">
              <w:rPr>
                <w:b w:val="0"/>
                <w:szCs w:val="24"/>
              </w:rPr>
              <w:t>CODIS hit follow up</w:t>
            </w:r>
            <w:r w:rsidR="00F32129">
              <w:rPr>
                <w:b w:val="0"/>
                <w:szCs w:val="24"/>
              </w:rPr>
              <w:t xml:space="preserve">, </w:t>
            </w:r>
            <w:r>
              <w:rPr>
                <w:b w:val="0"/>
                <w:szCs w:val="24"/>
              </w:rPr>
              <w:t>interviewing</w:t>
            </w:r>
            <w:r w:rsidR="00376985">
              <w:rPr>
                <w:b w:val="0"/>
                <w:szCs w:val="24"/>
              </w:rPr>
              <w:t xml:space="preserve"> strategies</w:t>
            </w:r>
            <w:r w:rsidR="00F32129">
              <w:rPr>
                <w:b w:val="0"/>
                <w:szCs w:val="24"/>
              </w:rPr>
              <w:t>, and court preparation/prosecution</w:t>
            </w:r>
            <w:r>
              <w:rPr>
                <w:b w:val="0"/>
                <w:szCs w:val="24"/>
              </w:rPr>
              <w:t xml:space="preserve">.  </w:t>
            </w:r>
            <w:r w:rsidR="00376985">
              <w:rPr>
                <w:b w:val="0"/>
                <w:szCs w:val="24"/>
              </w:rPr>
              <w:t>T</w:t>
            </w:r>
            <w:r>
              <w:rPr>
                <w:b w:val="0"/>
                <w:szCs w:val="24"/>
              </w:rPr>
              <w:t xml:space="preserve">his course will provide the attendees with fundamental knowledge in </w:t>
            </w:r>
            <w:r w:rsidR="00F32129">
              <w:rPr>
                <w:b w:val="0"/>
                <w:szCs w:val="24"/>
              </w:rPr>
              <w:t>CODIS hit follow up</w:t>
            </w:r>
            <w:r>
              <w:rPr>
                <w:b w:val="0"/>
                <w:szCs w:val="24"/>
              </w:rPr>
              <w:t>, DNA, crime lab capabilities and analysis,  preparing your case for court</w:t>
            </w:r>
            <w:r w:rsidR="009316E1">
              <w:rPr>
                <w:b w:val="0"/>
                <w:szCs w:val="24"/>
              </w:rPr>
              <w:t xml:space="preserve"> and properly closing a case</w:t>
            </w:r>
            <w:r>
              <w:rPr>
                <w:b w:val="0"/>
                <w:szCs w:val="24"/>
              </w:rPr>
              <w:t>.</w:t>
            </w:r>
          </w:p>
          <w:p w:rsidR="00F851AA" w:rsidRPr="00E73545" w:rsidRDefault="00F851AA" w:rsidP="00D87EBF">
            <w:pPr>
              <w:pStyle w:val="Heading7"/>
              <w:widowControl w:val="0"/>
              <w:tabs>
                <w:tab w:val="left" w:pos="600"/>
              </w:tabs>
              <w:ind w:left="0"/>
              <w:jc w:val="both"/>
              <w:rPr>
                <w:b w:val="0"/>
                <w:sz w:val="18"/>
                <w:szCs w:val="18"/>
              </w:rPr>
            </w:pPr>
          </w:p>
        </w:tc>
      </w:tr>
      <w:tr w:rsidR="00F851AA" w:rsidRPr="00591349" w:rsidTr="00EE2186">
        <w:trPr>
          <w:trHeight w:val="1285"/>
        </w:trPr>
        <w:tc>
          <w:tcPr>
            <w:tcW w:w="3220" w:type="dxa"/>
          </w:tcPr>
          <w:p w:rsidR="00F851AA" w:rsidRDefault="00F851AA" w:rsidP="00D87EBF">
            <w:pPr>
              <w:pStyle w:val="Heading7"/>
              <w:keepNext w:val="0"/>
              <w:widowControl w:val="0"/>
              <w:rPr>
                <w:bCs w:val="0"/>
                <w:smallCaps/>
                <w:sz w:val="28"/>
              </w:rPr>
            </w:pPr>
            <w:r w:rsidRPr="00174D93">
              <w:rPr>
                <w:bCs w:val="0"/>
                <w:sz w:val="28"/>
              </w:rPr>
              <w:t>M</w:t>
            </w:r>
            <w:r w:rsidRPr="00174D93">
              <w:rPr>
                <w:bCs w:val="0"/>
                <w:smallCaps/>
                <w:sz w:val="28"/>
              </w:rPr>
              <w:t>ethod</w:t>
            </w:r>
            <w:r>
              <w:rPr>
                <w:bCs w:val="0"/>
                <w:smallCaps/>
                <w:sz w:val="28"/>
              </w:rPr>
              <w:t>s</w:t>
            </w:r>
          </w:p>
          <w:p w:rsidR="00F851AA" w:rsidRPr="00591349" w:rsidRDefault="00F851AA" w:rsidP="00D87EBF">
            <w:pPr>
              <w:pStyle w:val="Heading7"/>
              <w:keepNext w:val="0"/>
              <w:widowControl w:val="0"/>
              <w:ind w:left="187"/>
              <w:rPr>
                <w:b w:val="0"/>
                <w:bCs w:val="0"/>
                <w:sz w:val="28"/>
              </w:rPr>
            </w:pPr>
          </w:p>
        </w:tc>
        <w:tc>
          <w:tcPr>
            <w:tcW w:w="7400" w:type="dxa"/>
          </w:tcPr>
          <w:p w:rsidR="00F851AA" w:rsidRDefault="009316E1" w:rsidP="00D87EBF">
            <w:pPr>
              <w:pStyle w:val="Heading7"/>
              <w:widowControl w:val="0"/>
              <w:ind w:left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I</w:t>
            </w:r>
            <w:r w:rsidR="00F851AA">
              <w:rPr>
                <w:b w:val="0"/>
                <w:szCs w:val="24"/>
              </w:rPr>
              <w:t>nstruct</w:t>
            </w:r>
            <w:r>
              <w:rPr>
                <w:b w:val="0"/>
                <w:szCs w:val="24"/>
              </w:rPr>
              <w:t>ion will</w:t>
            </w:r>
            <w:r w:rsidR="00F851AA">
              <w:rPr>
                <w:b w:val="0"/>
                <w:szCs w:val="24"/>
              </w:rPr>
              <w:t xml:space="preserve"> combine lecture, group discussion,</w:t>
            </w:r>
            <w:r>
              <w:rPr>
                <w:b w:val="0"/>
                <w:szCs w:val="24"/>
              </w:rPr>
              <w:t xml:space="preserve"> investigative activities, audio and video examples,</w:t>
            </w:r>
            <w:r w:rsidR="00F851AA">
              <w:rPr>
                <w:b w:val="0"/>
                <w:szCs w:val="24"/>
              </w:rPr>
              <w:t xml:space="preserve"> </w:t>
            </w:r>
            <w:r>
              <w:rPr>
                <w:b w:val="0"/>
                <w:szCs w:val="24"/>
              </w:rPr>
              <w:t>and case studies</w:t>
            </w:r>
            <w:r w:rsidR="00F851AA">
              <w:rPr>
                <w:b w:val="0"/>
                <w:szCs w:val="24"/>
              </w:rPr>
              <w:t xml:space="preserve"> to </w:t>
            </w:r>
            <w:r w:rsidR="00376985">
              <w:rPr>
                <w:b w:val="0"/>
                <w:szCs w:val="24"/>
              </w:rPr>
              <w:t>maximize the learning environment</w:t>
            </w:r>
            <w:r w:rsidR="00F851AA">
              <w:rPr>
                <w:b w:val="0"/>
                <w:szCs w:val="24"/>
              </w:rPr>
              <w:t xml:space="preserve"> and to improve the knowledge, skills, and abilities of training participants.</w:t>
            </w:r>
          </w:p>
          <w:p w:rsidR="00F851AA" w:rsidRPr="00E73545" w:rsidRDefault="00F851AA" w:rsidP="00D87EBF">
            <w:pPr>
              <w:rPr>
                <w:sz w:val="18"/>
                <w:szCs w:val="18"/>
              </w:rPr>
            </w:pPr>
          </w:p>
        </w:tc>
      </w:tr>
      <w:tr w:rsidR="00F851AA" w:rsidRPr="00591349" w:rsidTr="00EE2186">
        <w:trPr>
          <w:trHeight w:val="4533"/>
        </w:trPr>
        <w:tc>
          <w:tcPr>
            <w:tcW w:w="3220" w:type="dxa"/>
          </w:tcPr>
          <w:p w:rsidR="00F851AA" w:rsidRDefault="00F851AA" w:rsidP="00D87EBF">
            <w:pPr>
              <w:pStyle w:val="Heading7"/>
              <w:keepNext w:val="0"/>
              <w:widowControl w:val="0"/>
              <w:ind w:left="187"/>
              <w:rPr>
                <w:smallCaps/>
                <w:sz w:val="28"/>
              </w:rPr>
            </w:pPr>
            <w:r w:rsidRPr="00591349">
              <w:rPr>
                <w:b w:val="0"/>
                <w:bCs w:val="0"/>
                <w:sz w:val="28"/>
              </w:rPr>
              <w:lastRenderedPageBreak/>
              <w:br w:type="page"/>
            </w:r>
            <w:r w:rsidRPr="00591349">
              <w:rPr>
                <w:smallCaps/>
                <w:sz w:val="28"/>
              </w:rPr>
              <w:t>Training Aids</w:t>
            </w:r>
          </w:p>
          <w:p w:rsidR="00F32129" w:rsidRDefault="00F32129" w:rsidP="00F32129"/>
          <w:p w:rsidR="00F32129" w:rsidRPr="00EE2186" w:rsidRDefault="00741962" w:rsidP="00741962">
            <w:pPr>
              <w:pStyle w:val="Heading7"/>
              <w:rPr>
                <w:szCs w:val="24"/>
              </w:rPr>
            </w:pPr>
            <w:r w:rsidRPr="00741962">
              <w:t xml:space="preserve"> </w:t>
            </w:r>
            <w:r w:rsidRPr="00EE2186">
              <w:rPr>
                <w:szCs w:val="24"/>
              </w:rPr>
              <w:t xml:space="preserve">16 HOUR COURSE </w:t>
            </w:r>
          </w:p>
          <w:p w:rsidR="00F32129" w:rsidRDefault="00F32129" w:rsidP="00F32129"/>
          <w:p w:rsidR="00F32129" w:rsidRDefault="00F32129" w:rsidP="00F32129"/>
          <w:p w:rsidR="00F32129" w:rsidRPr="00F32129" w:rsidRDefault="00F32129" w:rsidP="00F32129"/>
        </w:tc>
        <w:tc>
          <w:tcPr>
            <w:tcW w:w="7400" w:type="dxa"/>
          </w:tcPr>
          <w:p w:rsidR="00F851AA" w:rsidRDefault="00F851AA" w:rsidP="00F851AA">
            <w:pPr>
              <w:pStyle w:val="Heading7"/>
              <w:widowControl w:val="0"/>
              <w:ind w:left="0"/>
              <w:jc w:val="both"/>
              <w:rPr>
                <w:b w:val="0"/>
                <w:szCs w:val="24"/>
              </w:rPr>
            </w:pPr>
            <w:r w:rsidRPr="00591349">
              <w:rPr>
                <w:b w:val="0"/>
                <w:szCs w:val="24"/>
              </w:rPr>
              <w:t>Power</w:t>
            </w:r>
            <w:r>
              <w:rPr>
                <w:b w:val="0"/>
                <w:szCs w:val="24"/>
              </w:rPr>
              <w:t>Point/Handouts/Cold Case Practical</w:t>
            </w:r>
            <w:r w:rsidR="00376985">
              <w:rPr>
                <w:b w:val="0"/>
                <w:szCs w:val="24"/>
              </w:rPr>
              <w:t>/Pre and Post Test</w:t>
            </w:r>
          </w:p>
          <w:p w:rsidR="00F851AA" w:rsidRPr="0002779E" w:rsidRDefault="00F851AA" w:rsidP="00F851AA">
            <w:pPr>
              <w:pStyle w:val="Heading7"/>
              <w:widowControl w:val="0"/>
              <w:ind w:left="0"/>
              <w:jc w:val="both"/>
            </w:pPr>
            <w:r>
              <w:rPr>
                <w:b w:val="0"/>
                <w:szCs w:val="24"/>
              </w:rPr>
              <w:t xml:space="preserve"> </w:t>
            </w:r>
          </w:p>
          <w:p w:rsidR="004D4DBF" w:rsidRDefault="00F851AA" w:rsidP="00D87EBF">
            <w:pPr>
              <w:jc w:val="both"/>
              <w:rPr>
                <w:bCs/>
              </w:rPr>
            </w:pPr>
            <w:r w:rsidRPr="00E73545">
              <w:rPr>
                <w:bCs/>
              </w:rPr>
              <w:t xml:space="preserve">Instructional times can be adjusted depending on the </w:t>
            </w:r>
            <w:r w:rsidR="008A18CE">
              <w:rPr>
                <w:bCs/>
              </w:rPr>
              <w:t xml:space="preserve">class, student discussion, and </w:t>
            </w:r>
            <w:r w:rsidRPr="00E73545">
              <w:rPr>
                <w:bCs/>
              </w:rPr>
              <w:t>amount of time available for each unit of instruction.</w:t>
            </w:r>
            <w:r w:rsidR="006D6BF9">
              <w:rPr>
                <w:bCs/>
              </w:rPr>
              <w:t xml:space="preserve"> See attached </w:t>
            </w:r>
            <w:r w:rsidR="004D4DBF">
              <w:rPr>
                <w:bCs/>
              </w:rPr>
              <w:t xml:space="preserve">outlines for additional </w:t>
            </w:r>
            <w:r w:rsidR="006D6BF9">
              <w:rPr>
                <w:bCs/>
              </w:rPr>
              <w:t>detail</w:t>
            </w:r>
            <w:r w:rsidR="004D4DBF">
              <w:rPr>
                <w:bCs/>
              </w:rPr>
              <w:t>s</w:t>
            </w:r>
            <w:r w:rsidR="006D6BF9">
              <w:rPr>
                <w:bCs/>
              </w:rPr>
              <w:t>.</w:t>
            </w:r>
          </w:p>
          <w:p w:rsidR="00741962" w:rsidRPr="00E73545" w:rsidRDefault="00741962" w:rsidP="00D87EBF">
            <w:pPr>
              <w:jc w:val="both"/>
              <w:rPr>
                <w:bCs/>
                <w:sz w:val="18"/>
              </w:rPr>
            </w:pPr>
          </w:p>
          <w:p w:rsidR="00F851AA" w:rsidRPr="00E73545" w:rsidRDefault="00F851AA" w:rsidP="00FD0053">
            <w:r w:rsidRPr="00E73545">
              <w:t>Welcome and Course Overview</w:t>
            </w:r>
            <w:r w:rsidRPr="00E73545">
              <w:tab/>
            </w:r>
            <w:r w:rsidR="00FD0053">
              <w:t xml:space="preserve">                    </w:t>
            </w:r>
            <w:r>
              <w:t xml:space="preserve">        </w:t>
            </w:r>
            <w:r w:rsidR="004D4DBF">
              <w:t>.5 hour</w:t>
            </w:r>
          </w:p>
          <w:p w:rsidR="00F851AA" w:rsidRPr="00E73545" w:rsidRDefault="00F851AA" w:rsidP="00EE2186">
            <w:pPr>
              <w:tabs>
                <w:tab w:val="right" w:pos="6122"/>
                <w:tab w:val="right" w:pos="6341"/>
              </w:tabs>
              <w:ind w:left="2" w:right="-378"/>
            </w:pPr>
            <w:r>
              <w:t>Case Study Example</w:t>
            </w:r>
            <w:r w:rsidR="004D4DBF">
              <w:t>s</w:t>
            </w:r>
            <w:r>
              <w:t xml:space="preserve">        </w:t>
            </w:r>
            <w:r w:rsidR="00741962">
              <w:t xml:space="preserve"> </w:t>
            </w:r>
            <w:r>
              <w:t xml:space="preserve">                                         </w:t>
            </w:r>
            <w:r w:rsidR="004D4DBF">
              <w:t xml:space="preserve">    </w:t>
            </w:r>
            <w:r w:rsidR="00741962">
              <w:t>1</w:t>
            </w:r>
            <w:r w:rsidR="004D4DBF">
              <w:t xml:space="preserve"> hour</w:t>
            </w:r>
          </w:p>
          <w:p w:rsidR="00F851AA" w:rsidRPr="00E73545" w:rsidRDefault="00F851AA" w:rsidP="00EE2186">
            <w:pPr>
              <w:tabs>
                <w:tab w:val="right" w:pos="6122"/>
              </w:tabs>
              <w:ind w:left="2"/>
            </w:pPr>
            <w:r>
              <w:t xml:space="preserve">Cold Case </w:t>
            </w:r>
            <w:r w:rsidR="00F32129">
              <w:t>Principles</w:t>
            </w:r>
            <w:r w:rsidR="00FD0053">
              <w:t xml:space="preserve">                                                        </w:t>
            </w:r>
            <w:r w:rsidR="00741962">
              <w:t>2</w:t>
            </w:r>
            <w:r w:rsidR="004D4DBF">
              <w:t xml:space="preserve"> hour</w:t>
            </w:r>
            <w:r w:rsidR="00741962">
              <w:t>s</w:t>
            </w:r>
          </w:p>
          <w:p w:rsidR="00EE2186" w:rsidRDefault="00F851AA" w:rsidP="00EE2186">
            <w:pPr>
              <w:tabs>
                <w:tab w:val="right" w:pos="6122"/>
              </w:tabs>
              <w:ind w:left="2"/>
            </w:pPr>
            <w:r>
              <w:t>Review</w:t>
            </w:r>
            <w:r w:rsidR="00F32129">
              <w:t xml:space="preserve"> of</w:t>
            </w:r>
            <w:r>
              <w:t xml:space="preserve"> Cold Case</w:t>
            </w:r>
            <w:r w:rsidR="00F32129">
              <w:t>s</w:t>
            </w:r>
            <w:r w:rsidRPr="00E73545">
              <w:tab/>
            </w:r>
            <w:r w:rsidR="00F32129">
              <w:t xml:space="preserve">            </w:t>
            </w:r>
            <w:r w:rsidR="00EE2186">
              <w:t xml:space="preserve">        3 </w:t>
            </w:r>
            <w:r>
              <w:t>hours</w:t>
            </w:r>
            <w:r w:rsidR="00EE2186">
              <w:t xml:space="preserve"> </w:t>
            </w:r>
            <w:r w:rsidR="00F32129">
              <w:br/>
              <w:t xml:space="preserve">DNA/Crime Lab Analysis/CODIS </w:t>
            </w:r>
            <w:proofErr w:type="spellStart"/>
            <w:r w:rsidR="00F32129">
              <w:t>FollowUp</w:t>
            </w:r>
            <w:proofErr w:type="spellEnd"/>
            <w:r w:rsidR="00F32129">
              <w:t xml:space="preserve">             </w:t>
            </w:r>
            <w:r w:rsidR="00741962">
              <w:t xml:space="preserve">  </w:t>
            </w:r>
            <w:r w:rsidR="00EE2186">
              <w:t xml:space="preserve">  </w:t>
            </w:r>
            <w:r w:rsidR="00741962">
              <w:t>2 hours</w:t>
            </w:r>
            <w:r w:rsidR="00F32129" w:rsidRPr="00E73545">
              <w:tab/>
            </w:r>
            <w:r w:rsidR="00EE2186">
              <w:br/>
            </w:r>
            <w:r w:rsidR="00376985">
              <w:t>Cold Case Evidence Review</w:t>
            </w:r>
            <w:r w:rsidR="00FD0053">
              <w:t xml:space="preserve">                                            </w:t>
            </w:r>
            <w:r w:rsidR="00EE2186">
              <w:t>1</w:t>
            </w:r>
            <w:r w:rsidR="00741962">
              <w:t xml:space="preserve"> </w:t>
            </w:r>
            <w:r w:rsidR="00376985">
              <w:t>hour</w:t>
            </w:r>
            <w:r w:rsidR="00EE2186">
              <w:br/>
            </w:r>
            <w:r w:rsidR="00376985">
              <w:t>Case Follow up/Interviewing</w:t>
            </w:r>
            <w:r w:rsidRPr="00E73545">
              <w:tab/>
            </w:r>
            <w:r>
              <w:t>2</w:t>
            </w:r>
            <w:r w:rsidR="00741962">
              <w:t xml:space="preserve"> </w:t>
            </w:r>
            <w:r>
              <w:t>hours</w:t>
            </w:r>
            <w:r w:rsidR="00741962">
              <w:br/>
              <w:t>Prosecution and Court Related Issues                              2 hours</w:t>
            </w:r>
          </w:p>
          <w:p w:rsidR="00F851AA" w:rsidRPr="00E73545" w:rsidRDefault="00EE2186" w:rsidP="00EE2186">
            <w:pPr>
              <w:tabs>
                <w:tab w:val="right" w:pos="6122"/>
              </w:tabs>
              <w:ind w:left="2"/>
            </w:pPr>
            <w:r>
              <w:t>Case Closures                                                                    1 hour</w:t>
            </w:r>
            <w:r w:rsidR="00741962">
              <w:t xml:space="preserve">                      </w:t>
            </w:r>
          </w:p>
          <w:p w:rsidR="00F851AA" w:rsidRPr="00E73545" w:rsidRDefault="00F851AA" w:rsidP="00EE2186">
            <w:pPr>
              <w:tabs>
                <w:tab w:val="right" w:pos="6071"/>
                <w:tab w:val="right" w:pos="6122"/>
              </w:tabs>
              <w:ind w:left="2"/>
            </w:pPr>
            <w:r>
              <w:t>Practical Case Review</w:t>
            </w:r>
            <w:r w:rsidR="00741962">
              <w:t>s</w:t>
            </w:r>
            <w:r w:rsidRPr="00E73545">
              <w:tab/>
            </w:r>
            <w:r>
              <w:t>1 hour</w:t>
            </w:r>
          </w:p>
          <w:p w:rsidR="00F851AA" w:rsidRPr="00E73545" w:rsidRDefault="00F851AA" w:rsidP="00EE2186">
            <w:pPr>
              <w:tabs>
                <w:tab w:val="right" w:pos="6071"/>
                <w:tab w:val="right" w:pos="6122"/>
              </w:tabs>
              <w:ind w:left="2"/>
            </w:pPr>
            <w:r w:rsidRPr="0010518C">
              <w:t>Course Discussion and Review</w:t>
            </w:r>
            <w:r>
              <w:t xml:space="preserve">                                        .5 hour</w:t>
            </w:r>
          </w:p>
        </w:tc>
      </w:tr>
      <w:tr w:rsidR="00741962" w:rsidRPr="00591349" w:rsidTr="00EE2186">
        <w:trPr>
          <w:trHeight w:val="72"/>
        </w:trPr>
        <w:tc>
          <w:tcPr>
            <w:tcW w:w="3220" w:type="dxa"/>
          </w:tcPr>
          <w:p w:rsidR="00741962" w:rsidRPr="00591349" w:rsidRDefault="00741962" w:rsidP="00D87EBF">
            <w:pPr>
              <w:pStyle w:val="Heading7"/>
              <w:keepNext w:val="0"/>
              <w:widowControl w:val="0"/>
              <w:ind w:left="187"/>
              <w:rPr>
                <w:b w:val="0"/>
                <w:bCs w:val="0"/>
                <w:sz w:val="28"/>
              </w:rPr>
            </w:pPr>
          </w:p>
        </w:tc>
        <w:tc>
          <w:tcPr>
            <w:tcW w:w="7400" w:type="dxa"/>
          </w:tcPr>
          <w:p w:rsidR="00741962" w:rsidRPr="00591349" w:rsidRDefault="00741962" w:rsidP="00F851AA">
            <w:pPr>
              <w:pStyle w:val="Heading7"/>
              <w:widowControl w:val="0"/>
              <w:ind w:left="0"/>
              <w:jc w:val="both"/>
              <w:rPr>
                <w:b w:val="0"/>
                <w:szCs w:val="24"/>
              </w:rPr>
            </w:pPr>
          </w:p>
        </w:tc>
      </w:tr>
    </w:tbl>
    <w:p w:rsidR="000D6168" w:rsidRDefault="00FD0053" w:rsidP="008A18CE"/>
    <w:sectPr w:rsidR="000D6168" w:rsidSect="00BC3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55D8"/>
    <w:multiLevelType w:val="hybridMultilevel"/>
    <w:tmpl w:val="32043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/>
  <w:defaultTabStop w:val="720"/>
  <w:characterSpacingControl w:val="doNotCompress"/>
  <w:compat/>
  <w:rsids>
    <w:rsidRoot w:val="00F851AA"/>
    <w:rsid w:val="000C1876"/>
    <w:rsid w:val="001D5DB7"/>
    <w:rsid w:val="00376985"/>
    <w:rsid w:val="003E5D8C"/>
    <w:rsid w:val="00405D8F"/>
    <w:rsid w:val="004D4DBF"/>
    <w:rsid w:val="00674C20"/>
    <w:rsid w:val="0068725B"/>
    <w:rsid w:val="006D6BF9"/>
    <w:rsid w:val="00741962"/>
    <w:rsid w:val="008A18CE"/>
    <w:rsid w:val="009316E1"/>
    <w:rsid w:val="00A30A9B"/>
    <w:rsid w:val="00BC38AF"/>
    <w:rsid w:val="00EE2186"/>
    <w:rsid w:val="00F32129"/>
    <w:rsid w:val="00F851AA"/>
    <w:rsid w:val="00FD0053"/>
    <w:rsid w:val="00FE5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1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F851AA"/>
    <w:pPr>
      <w:keepNext/>
      <w:ind w:left="180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F851AA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normal0">
    <w:name w:val="normal"/>
    <w:basedOn w:val="Normal"/>
    <w:rsid w:val="00F851AA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MarkeyJ</dc:creator>
  <cp:lastModifiedBy>MarkeyJ</cp:lastModifiedBy>
  <cp:revision>2</cp:revision>
  <dcterms:created xsi:type="dcterms:W3CDTF">2013-06-21T00:39:00Z</dcterms:created>
  <dcterms:modified xsi:type="dcterms:W3CDTF">2013-06-21T00:39:00Z</dcterms:modified>
</cp:coreProperties>
</file>